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8"/>
      </w:tblGrid>
      <w:tr w:rsidR="00477FF5" w:rsidRPr="001D11BC" w:rsidTr="009E786E">
        <w:tc>
          <w:tcPr>
            <w:tcW w:w="9778" w:type="dxa"/>
            <w:shd w:val="clear" w:color="auto" w:fill="auto"/>
          </w:tcPr>
          <w:p w:rsidR="00477FF5" w:rsidRPr="001D11BC" w:rsidRDefault="00F14523" w:rsidP="00F14523">
            <w:pPr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bookmarkStart w:id="0" w:name="_Toc102664165"/>
            <w:r w:rsidRPr="00516377">
              <w:rPr>
                <w:rFonts w:ascii="Times New Roman" w:hAnsi="Times New Roman" w:cs="Times New Roman"/>
                <w:b/>
                <w:sz w:val="24"/>
                <w:szCs w:val="24"/>
              </w:rPr>
              <w:t>OTTO 13 - SISTEMA DIAGNOSTICO PER MARCATORI DI FUNZIONALITÀ E PATOLOGIA GASTRICA</w:t>
            </w:r>
            <w:bookmarkEnd w:id="0"/>
            <w:r w:rsidRPr="001D1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477FF5" w:rsidRPr="00516377" w:rsidRDefault="00477FF5" w:rsidP="00477F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Toc98168062"/>
      <w:bookmarkEnd w:id="1"/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Pr="001D11BC">
              <w:rPr>
                <w:rFonts w:ascii="Times New Roman" w:hAnsi="Times New Roman" w:cs="Times New Roman"/>
                <w:b/>
              </w:rPr>
              <w:t xml:space="preserve">ARATTERISTICHE </w:t>
            </w:r>
            <w:r>
              <w:rPr>
                <w:rFonts w:ascii="Times New Roman" w:hAnsi="Times New Roman" w:cs="Times New Roman"/>
                <w:b/>
              </w:rPr>
              <w:t>MINIME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F14523" w:rsidRDefault="00F14523" w:rsidP="00F14523">
            <w:pPr>
              <w:pStyle w:val="Paragrafoelenco"/>
              <w:widowControl/>
              <w:numPr>
                <w:ilvl w:val="0"/>
                <w:numId w:val="1"/>
              </w:numPr>
              <w:autoSpaceDE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La fornitura dovrà essere comprensiva della totalità della tipologia dei test nessuno escluso. Per favorire la massima partecipazione del mercato saranno ammesse offerte con più di una strumentazione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anche con tecnologia diversa; </w:t>
            </w:r>
          </w:p>
          <w:p w:rsidR="00F14523" w:rsidRPr="00516377" w:rsidRDefault="00F14523" w:rsidP="00F14523">
            <w:pPr>
              <w:pStyle w:val="Paragrafoelenco"/>
              <w:widowControl/>
              <w:autoSpaceDE/>
              <w:spacing w:after="160"/>
              <w:ind w:left="72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523" w:rsidRDefault="00F14523" w:rsidP="00F14523">
            <w:pPr>
              <w:pStyle w:val="Paragrafoelenco"/>
              <w:widowControl/>
              <w:numPr>
                <w:ilvl w:val="0"/>
                <w:numId w:val="1"/>
              </w:numPr>
              <w:autoSpaceDE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Identificare in automatico, tramite lettura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barcode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, le provette, i reagenti i calibratori e i controlli;</w:t>
            </w:r>
          </w:p>
          <w:p w:rsidR="00F14523" w:rsidRPr="00516377" w:rsidRDefault="00F14523" w:rsidP="00F14523">
            <w:pPr>
              <w:pStyle w:val="Paragrafoelenco"/>
              <w:widowControl/>
              <w:autoSpaceDE/>
              <w:spacing w:after="160"/>
              <w:ind w:left="72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523" w:rsidRPr="00F14523" w:rsidRDefault="00F14523" w:rsidP="00F14523">
            <w:pPr>
              <w:pStyle w:val="Paragrafoelenco"/>
              <w:widowControl/>
              <w:numPr>
                <w:ilvl w:val="0"/>
                <w:numId w:val="1"/>
              </w:numPr>
              <w:autoSpaceDE/>
              <w:spacing w:after="159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Gestione completamente automatica dei test, dalla provetta primaria alla generazione del risultato; </w:t>
            </w:r>
          </w:p>
          <w:p w:rsidR="00477FF5" w:rsidRPr="00F14523" w:rsidRDefault="00477FF5" w:rsidP="00F14523">
            <w:pPr>
              <w:widowControl/>
              <w:autoSpaceDE/>
              <w:spacing w:after="15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516377" w:rsidRDefault="00F14523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Servizio di assistenza tecnica per hardware e software, con intervento on site entro 8 ore lavorative dalla chiamata dal lunedì al venerdì. Servizio di assistenza telefonica fornito da operatori specializzati per hardware e software 5 gg su 7 disponibile 8 ore lavorative al giorno</w:t>
            </w: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b/>
              </w:rPr>
              <w:t>CARATTERISTICHE PREFERENZIALI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0414FC" w:rsidRPr="00516377" w:rsidTr="009E786E">
        <w:trPr>
          <w:trHeight w:val="20"/>
        </w:trPr>
        <w:tc>
          <w:tcPr>
            <w:tcW w:w="7196" w:type="dxa"/>
          </w:tcPr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Consolidamento dell’esecuzione delle determinazioni oggetto della ri</w:t>
            </w:r>
            <w:r w:rsidR="00F95AC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chieste su unica strumentazione</w:t>
            </w:r>
          </w:p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0414FC" w:rsidRPr="00516377" w:rsidRDefault="000414FC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414FC" w:rsidRPr="00516377" w:rsidTr="009E786E">
        <w:trPr>
          <w:trHeight w:val="20"/>
        </w:trPr>
        <w:tc>
          <w:tcPr>
            <w:tcW w:w="7196" w:type="dxa"/>
          </w:tcPr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Esecuzione di tutti i test su strumentazione in chemiluminescenza automatica a caricamento in continuo dei campioni.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  <w:p w:rsidR="000414FC" w:rsidRPr="001D11BC" w:rsidRDefault="000414FC" w:rsidP="000414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0414FC" w:rsidRPr="00516377" w:rsidRDefault="000414FC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414FC" w:rsidRPr="00516377" w:rsidTr="009E786E">
        <w:trPr>
          <w:trHeight w:val="20"/>
        </w:trPr>
        <w:tc>
          <w:tcPr>
            <w:tcW w:w="7196" w:type="dxa"/>
          </w:tcPr>
          <w:p w:rsidR="000414FC" w:rsidRPr="001D11BC" w:rsidRDefault="000414FC" w:rsidP="00D96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Analizzatori in grado di minimizzare le non conformità derivanti da problematiche di trascinamento relative a campioni e reagenti.</w:t>
            </w:r>
          </w:p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Utilizzo di puntale monouso 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er campioni e reagenti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Utilizzo di puntale monouso solo per campioni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o solo per reagenti 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Processi di lavaggio sonda, per min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imizzazione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carry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-over </w:t>
            </w:r>
          </w:p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0414FC" w:rsidRPr="00516377" w:rsidRDefault="000414FC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414FC" w:rsidRPr="00516377" w:rsidTr="009E786E">
        <w:trPr>
          <w:trHeight w:val="20"/>
        </w:trPr>
        <w:tc>
          <w:tcPr>
            <w:tcW w:w="7196" w:type="dxa"/>
          </w:tcPr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0414FC" w:rsidRPr="00516377" w:rsidRDefault="000414FC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414FC" w:rsidRPr="00516377" w:rsidTr="009E786E">
        <w:trPr>
          <w:trHeight w:val="20"/>
        </w:trPr>
        <w:tc>
          <w:tcPr>
            <w:tcW w:w="7196" w:type="dxa"/>
          </w:tcPr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Proposta progettuale. Sarà premiata la proposta maggiormente aderente a necessità e obiettivi/esigenze cliniche </w:t>
            </w:r>
          </w:p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0414FC" w:rsidRPr="00516377" w:rsidRDefault="000414FC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414FC" w:rsidRPr="00516377" w:rsidTr="009E786E">
        <w:trPr>
          <w:trHeight w:val="20"/>
        </w:trPr>
        <w:tc>
          <w:tcPr>
            <w:tcW w:w="7196" w:type="dxa"/>
          </w:tcPr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Elenco forniture attive sul territorio nazionale in riferimento a installazioni di pari tipologia e complessità. Si valuteranno il numero di strutture e volume di attività della medesima.</w:t>
            </w:r>
          </w:p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bookmarkStart w:id="2" w:name="_GoBack"/>
            <w:bookmarkEnd w:id="2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Relazionare.</w:t>
            </w:r>
          </w:p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0414FC" w:rsidRPr="00516377" w:rsidRDefault="000414FC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414FC" w:rsidRPr="00516377" w:rsidTr="009E786E">
        <w:trPr>
          <w:trHeight w:val="20"/>
        </w:trPr>
        <w:tc>
          <w:tcPr>
            <w:tcW w:w="7196" w:type="dxa"/>
          </w:tcPr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Qualità complessiva del sistema (evidenze nei programmi di VEQ europei).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Relazionare.</w:t>
            </w:r>
          </w:p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0414FC" w:rsidRPr="00516377" w:rsidRDefault="000414FC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414FC" w:rsidRPr="00516377" w:rsidTr="009E786E">
        <w:trPr>
          <w:trHeight w:val="20"/>
        </w:trPr>
        <w:tc>
          <w:tcPr>
            <w:tcW w:w="7196" w:type="dxa"/>
          </w:tcPr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Espandibilità del pannello analitico. Verrà attribuito il punteggio massimo al maggior numero di tipologie di esami automatizzabili sulla piattaforma principale, presenti a catalogo.</w:t>
            </w:r>
          </w:p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0414FC" w:rsidRPr="00516377" w:rsidRDefault="000414FC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414FC" w:rsidRPr="00516377" w:rsidTr="009E786E">
        <w:trPr>
          <w:trHeight w:val="20"/>
        </w:trPr>
        <w:tc>
          <w:tcPr>
            <w:tcW w:w="7196" w:type="dxa"/>
          </w:tcPr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Disponibilità di reagenti pronti all'uso. Verrà attribuito il punteggio massimo alla ditta che avrà il maggior numero di reagenti pronti all'uso.</w:t>
            </w:r>
          </w:p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0414FC" w:rsidRPr="00516377" w:rsidRDefault="000414FC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414FC" w:rsidRPr="00516377" w:rsidTr="009E786E">
        <w:trPr>
          <w:trHeight w:val="20"/>
        </w:trPr>
        <w:tc>
          <w:tcPr>
            <w:tcW w:w="7196" w:type="dxa"/>
          </w:tcPr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0414FC" w:rsidRPr="001D11BC" w:rsidRDefault="000414FC" w:rsidP="00D96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Verrà valutato il servizio post-vendita proposto dalla ditta nel suo complesso. In particolare verrà valutata la proposta progettuale per tempi e modalità di risoluzione dei guasti, volta a garantire la continuità diagnostica e saranno premiate soluzioni di assistenza tecnica migliorative rispetto a quanto previsto nell’art. 6.2 del Capitolato Speciale Parte Seconda </w:t>
            </w:r>
          </w:p>
          <w:p w:rsidR="000414FC" w:rsidRPr="001D11BC" w:rsidRDefault="000414FC" w:rsidP="00D96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0414FC" w:rsidRPr="00516377" w:rsidRDefault="000414FC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65362A" w:rsidRDefault="0065362A"/>
    <w:sectPr w:rsidR="006536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8166C"/>
    <w:multiLevelType w:val="multilevel"/>
    <w:tmpl w:val="E0E073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9C8"/>
    <w:rsid w:val="000414FC"/>
    <w:rsid w:val="00477FF5"/>
    <w:rsid w:val="0065362A"/>
    <w:rsid w:val="00F14523"/>
    <w:rsid w:val="00F639C8"/>
    <w:rsid w:val="00F9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F14523"/>
    <w:pPr>
      <w:ind w:left="476" w:hanging="341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F14523"/>
    <w:pPr>
      <w:ind w:left="476" w:hanging="34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Bressan</dc:creator>
  <cp:keywords/>
  <dc:description/>
  <cp:lastModifiedBy>Raffaela Zurlo</cp:lastModifiedBy>
  <cp:revision>5</cp:revision>
  <dcterms:created xsi:type="dcterms:W3CDTF">2024-07-10T06:38:00Z</dcterms:created>
  <dcterms:modified xsi:type="dcterms:W3CDTF">2024-07-11T14:34:00Z</dcterms:modified>
</cp:coreProperties>
</file>